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firstLine="0"/>
        <w:rPr>
          <w:rFonts w:ascii="Century Gothic" w:cs="Century Gothic" w:eastAsia="Century Gothic" w:hAnsi="Century Gothic"/>
          <w:b w:val="1"/>
          <w:i w:val="1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28"/>
          <w:szCs w:val="28"/>
          <w:rtl w:val="0"/>
        </w:rPr>
        <w:t xml:space="preserve">MODULE 29G: FINANCIAL PLANNING </w:t>
        <w:tab/>
        <w:tab/>
        <w:t xml:space="preserve">NAME ___________ DATE ___________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SET YOUR GOALS: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Goals should be specific and realistic.  Create one goal per time frame.</w:t>
      </w:r>
    </w:p>
    <w:p w:rsidR="00000000" w:rsidDel="00000000" w:rsidP="00000000" w:rsidRDefault="00000000" w:rsidRPr="00000000" w14:paraId="00000004">
      <w:pPr>
        <w:widowControl w:val="0"/>
        <w:spacing w:before="20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Examples: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20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Short Term- Save $10,000 in three years to buy a car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Medium Term- Save $20,000 in four years to go to University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Long Term- Save $50 000 in 10 Years to buy a house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16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Really Long Term-Save $500 000 in 50 years to retire</w:t>
      </w:r>
    </w:p>
    <w:p w:rsidR="00000000" w:rsidDel="00000000" w:rsidP="00000000" w:rsidRDefault="00000000" w:rsidRPr="00000000" w14:paraId="00000009">
      <w:pPr>
        <w:widowControl w:val="0"/>
        <w:spacing w:before="200" w:line="216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14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20"/>
      </w:tblPr>
      <w:tblGrid>
        <w:gridCol w:w="4180"/>
        <w:gridCol w:w="7340"/>
        <w:tblGridChange w:id="0">
          <w:tblGrid>
            <w:gridCol w:w="4180"/>
            <w:gridCol w:w="7340"/>
          </w:tblGrid>
        </w:tblGridChange>
      </w:tblGrid>
      <w:tr>
        <w:trPr>
          <w:trHeight w:val="580" w:hRule="atLeast"/>
        </w:trPr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Goal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Your Goal</w:t>
            </w:r>
          </w:p>
        </w:tc>
      </w:tr>
      <w:tr>
        <w:trPr>
          <w:trHeight w:val="580" w:hRule="atLeast"/>
        </w:trPr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Short Term- &lt;5 Years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Medium Term &lt;10 Years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Long Term  &lt;25 Years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Retirement Goal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before="200" w:line="216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before="200" w:line="216" w:lineRule="auto"/>
        <w:ind w:left="720" w:hanging="360"/>
        <w:rPr>
          <w:rFonts w:ascii="Century Gothic" w:cs="Century Gothic" w:eastAsia="Century Gothic" w:hAnsi="Century Gothic"/>
          <w:b w:val="1"/>
          <w:sz w:val="28"/>
          <w:szCs w:val="28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CREATE YOUR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If you need to save $10 000 in three years to buy a car how much do you need to put away each month to meet your goal?</w:t>
      </w:r>
    </w:p>
    <w:p w:rsidR="00000000" w:rsidDel="00000000" w:rsidP="00000000" w:rsidRDefault="00000000" w:rsidRPr="00000000" w14:paraId="00000018">
      <w:pPr>
        <w:widowControl w:val="0"/>
        <w:spacing w:before="20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Decide if it’s a realistic amount for you to set aside each month, you might need to adjust your goals.</w:t>
      </w:r>
    </w:p>
    <w:p w:rsidR="00000000" w:rsidDel="00000000" w:rsidP="00000000" w:rsidRDefault="00000000" w:rsidRPr="00000000" w14:paraId="00000019">
      <w:pPr>
        <w:widowControl w:val="0"/>
        <w:spacing w:before="20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Calculate the Monthly contributions for each of your goals</w:t>
      </w:r>
    </w:p>
    <w:p w:rsidR="00000000" w:rsidDel="00000000" w:rsidP="00000000" w:rsidRDefault="00000000" w:rsidRPr="00000000" w14:paraId="0000001A">
      <w:pPr>
        <w:widowControl w:val="0"/>
        <w:spacing w:before="200" w:line="240" w:lineRule="auto"/>
        <w:rPr>
          <w:rFonts w:ascii="Century Gothic" w:cs="Century Gothic" w:eastAsia="Century Gothic" w:hAnsi="Century Gothic"/>
          <w:sz w:val="24"/>
          <w:szCs w:val="24"/>
        </w:rPr>
      </w:pPr>
      <w:hyperlink r:id="rId6">
        <w:r w:rsidDel="00000000" w:rsidR="00000000" w:rsidRPr="00000000">
          <w:rPr>
            <w:rFonts w:ascii="Century Gothic" w:cs="Century Gothic" w:eastAsia="Century Gothic" w:hAnsi="Century Gothic"/>
            <w:sz w:val="24"/>
            <w:szCs w:val="24"/>
            <w:u w:val="single"/>
            <w:rtl w:val="0"/>
          </w:rPr>
          <w:t xml:space="preserve">https://www.moneysmart.gov.au/tools-and-resources/calculators-and-apps/savings-goals-calculator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16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637.358778625952" w:type="dxa"/>
        <w:jc w:val="left"/>
        <w:tblInd w:w="14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20"/>
      </w:tblPr>
      <w:tblGrid>
        <w:gridCol w:w="3135"/>
        <w:gridCol w:w="2835"/>
        <w:gridCol w:w="4440"/>
        <w:gridCol w:w="3227.358778625954"/>
        <w:tblGridChange w:id="0">
          <w:tblGrid>
            <w:gridCol w:w="3135"/>
            <w:gridCol w:w="2835"/>
            <w:gridCol w:w="4440"/>
            <w:gridCol w:w="3227.358778625954"/>
          </w:tblGrid>
        </w:tblGridChange>
      </w:tblGrid>
      <w:tr>
        <w:trPr>
          <w:trHeight w:val="580" w:hRule="atLeast"/>
        </w:trPr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Goal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Your Goal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Monthly amount</w:t>
            </w:r>
          </w:p>
        </w:tc>
      </w:tr>
      <w:tr>
        <w:trPr>
          <w:trHeight w:val="580" w:hRule="atLeast"/>
        </w:trPr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Short Term- &lt;5 Years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Medium Term &lt;10 Years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Long Term  &lt;25 Years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Retirement Goal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before="200" w:line="216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16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line="216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WHERE TO INVEST?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16" w:lineRule="auto"/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For each of your Financial Goals, select the mix of assets you will choose to achieve them.</w:t>
      </w:r>
    </w:p>
    <w:p w:rsidR="00000000" w:rsidDel="00000000" w:rsidP="00000000" w:rsidRDefault="00000000" w:rsidRPr="00000000" w14:paraId="00000030">
      <w:pPr>
        <w:widowControl w:val="0"/>
        <w:spacing w:before="200" w:line="216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Make sure that the Time Horizon, Volatility and your ability to contribute are in line with your Goals.</w:t>
      </w:r>
    </w:p>
    <w:p w:rsidR="00000000" w:rsidDel="00000000" w:rsidP="00000000" w:rsidRDefault="00000000" w:rsidRPr="00000000" w14:paraId="00000031">
      <w:pPr>
        <w:widowControl w:val="0"/>
        <w:spacing w:before="200" w:line="216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Examples:</w:t>
      </w:r>
    </w:p>
    <w:p w:rsidR="00000000" w:rsidDel="00000000" w:rsidP="00000000" w:rsidRDefault="00000000" w:rsidRPr="00000000" w14:paraId="00000032">
      <w:pPr>
        <w:widowControl w:val="0"/>
        <w:spacing w:before="200" w:line="216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You wouldn’t purchase real-estate to save for a car because the mortgage payments are too high for you to cover</w:t>
      </w:r>
    </w:p>
    <w:p w:rsidR="00000000" w:rsidDel="00000000" w:rsidP="00000000" w:rsidRDefault="00000000" w:rsidRPr="00000000" w14:paraId="00000033">
      <w:pPr>
        <w:widowControl w:val="0"/>
        <w:spacing w:before="200" w:line="216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You wouldn’t put your education savings in Penny Stocks because they are too volatile and you need that money in four years.</w:t>
      </w:r>
    </w:p>
    <w:p w:rsidR="00000000" w:rsidDel="00000000" w:rsidP="00000000" w:rsidRDefault="00000000" w:rsidRPr="00000000" w14:paraId="00000034">
      <w:pPr>
        <w:widowControl w:val="0"/>
        <w:spacing w:before="200" w:line="216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520.0" w:type="dxa"/>
        <w:jc w:val="left"/>
        <w:tblInd w:w="14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20"/>
      </w:tblPr>
      <w:tblGrid>
        <w:gridCol w:w="1837.9236641221373"/>
        <w:gridCol w:w="3227.358778625954"/>
        <w:gridCol w:w="3227.358778625954"/>
        <w:gridCol w:w="3227.358778625954"/>
        <w:tblGridChange w:id="0">
          <w:tblGrid>
            <w:gridCol w:w="1837.9236641221373"/>
            <w:gridCol w:w="3227.358778625954"/>
            <w:gridCol w:w="3227.358778625954"/>
            <w:gridCol w:w="3227.358778625954"/>
          </w:tblGrid>
        </w:tblGridChange>
      </w:tblGrid>
      <w:tr>
        <w:trPr>
          <w:trHeight w:val="580" w:hRule="atLeast"/>
        </w:trPr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Goal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Your Goal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Monthly amount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Investment Options</w:t>
            </w:r>
          </w:p>
        </w:tc>
      </w:tr>
      <w:tr>
        <w:trPr>
          <w:trHeight w:val="580" w:hRule="atLeast"/>
        </w:trPr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Short Term- &lt;5 Years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Medium Term &lt;10 Years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Long Term  &lt;25 Years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Retirement Goal</w:t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spacing w:before="200" w:line="216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63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>
      <w:rFonts w:ascii="Century Gothic" w:cs="Century Gothic" w:eastAsia="Century Gothic" w:hAnsi="Century Gothic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2e7e6" w:val="clear"/>
    </w:tcPr>
    <w:tblStylePr w:type="band1Horz">
      <w:pPr/>
      <w:rPr/>
      <w:tcPr>
        <w:shd w:fill="e3caca" w:val="clear"/>
      </w:tcPr>
    </w:tblStylePr>
    <w:tblStylePr w:type="band1Vert">
      <w:pPr/>
      <w:rPr/>
      <w:tcPr>
        <w:shd w:fill="e3caca" w:val="clear"/>
      </w:tcPr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>
        <w:rFonts w:ascii="Century Gothic" w:cs="Century Gothic" w:eastAsia="Century Gothic" w:hAnsi="Century Gothic"/>
        <w:b w:val="1"/>
        <w:i w:val="0"/>
        <w:color w:val="ffffff"/>
      </w:rPr>
      <w:tcPr>
        <w:shd w:fill="b01513" w:val="clear"/>
      </w:tcPr>
    </w:tblStylePr>
    <w:tblStylePr w:type="firstRow">
      <w:pPr/>
      <w:rPr>
        <w:rFonts w:ascii="Century Gothic" w:cs="Century Gothic" w:eastAsia="Century Gothic" w:hAnsi="Century Gothic"/>
        <w:b w:val="1"/>
        <w:i w:val="0"/>
        <w:color w:val="ffffff"/>
      </w:rPr>
      <w:tcPr>
        <w:tcBorders>
          <w:bottom w:color="ffffff" w:space="0" w:sz="24" w:val="single"/>
        </w:tcBorders>
        <w:shd w:fill="b01513" w:val="clear"/>
      </w:tcPr>
    </w:tblStylePr>
    <w:tblStylePr w:type="lastCol">
      <w:pPr/>
      <w:rPr>
        <w:rFonts w:ascii="Century Gothic" w:cs="Century Gothic" w:eastAsia="Century Gothic" w:hAnsi="Century Gothic"/>
        <w:b w:val="1"/>
        <w:i w:val="0"/>
        <w:color w:val="ffffff"/>
      </w:rPr>
      <w:tcPr>
        <w:shd w:fill="b01513" w:val="clear"/>
      </w:tcPr>
    </w:tblStylePr>
    <w:tblStylePr w:type="lastRow">
      <w:pPr/>
      <w:rPr>
        <w:rFonts w:ascii="Century Gothic" w:cs="Century Gothic" w:eastAsia="Century Gothic" w:hAnsi="Century Gothic"/>
        <w:b w:val="1"/>
        <w:i w:val="0"/>
        <w:color w:val="ffffff"/>
      </w:rPr>
      <w:tcPr>
        <w:tcBorders>
          <w:top w:color="ffffff" w:space="0" w:sz="24" w:val="single"/>
        </w:tcBorders>
        <w:shd w:fill="b01513" w:val="clear"/>
      </w:tcPr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2">
    <w:basedOn w:val="TableNormal"/>
    <w:pPr/>
    <w:rPr>
      <w:rFonts w:ascii="Century Gothic" w:cs="Century Gothic" w:eastAsia="Century Gothic" w:hAnsi="Century Gothic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2e7e6" w:val="clear"/>
    </w:tcPr>
    <w:tblStylePr w:type="band1Horz">
      <w:pPr/>
      <w:rPr/>
      <w:tcPr>
        <w:shd w:fill="e3caca" w:val="clear"/>
      </w:tcPr>
    </w:tblStylePr>
    <w:tblStylePr w:type="band1Vert">
      <w:pPr/>
      <w:rPr/>
      <w:tcPr>
        <w:shd w:fill="e3caca" w:val="clear"/>
      </w:tcPr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>
        <w:rFonts w:ascii="Century Gothic" w:cs="Century Gothic" w:eastAsia="Century Gothic" w:hAnsi="Century Gothic"/>
        <w:b w:val="1"/>
        <w:i w:val="0"/>
        <w:color w:val="ffffff"/>
      </w:rPr>
      <w:tcPr>
        <w:shd w:fill="b01513" w:val="clear"/>
      </w:tcPr>
    </w:tblStylePr>
    <w:tblStylePr w:type="firstRow">
      <w:pPr/>
      <w:rPr>
        <w:rFonts w:ascii="Century Gothic" w:cs="Century Gothic" w:eastAsia="Century Gothic" w:hAnsi="Century Gothic"/>
        <w:b w:val="1"/>
        <w:i w:val="0"/>
        <w:color w:val="ffffff"/>
      </w:rPr>
      <w:tcPr>
        <w:tcBorders>
          <w:bottom w:color="ffffff" w:space="0" w:sz="24" w:val="single"/>
        </w:tcBorders>
        <w:shd w:fill="b01513" w:val="clear"/>
      </w:tcPr>
    </w:tblStylePr>
    <w:tblStylePr w:type="lastCol">
      <w:pPr/>
      <w:rPr>
        <w:rFonts w:ascii="Century Gothic" w:cs="Century Gothic" w:eastAsia="Century Gothic" w:hAnsi="Century Gothic"/>
        <w:b w:val="1"/>
        <w:i w:val="0"/>
        <w:color w:val="ffffff"/>
      </w:rPr>
      <w:tcPr>
        <w:shd w:fill="b01513" w:val="clear"/>
      </w:tcPr>
    </w:tblStylePr>
    <w:tblStylePr w:type="lastRow">
      <w:pPr/>
      <w:rPr>
        <w:rFonts w:ascii="Century Gothic" w:cs="Century Gothic" w:eastAsia="Century Gothic" w:hAnsi="Century Gothic"/>
        <w:b w:val="1"/>
        <w:i w:val="0"/>
        <w:color w:val="ffffff"/>
      </w:rPr>
      <w:tcPr>
        <w:tcBorders>
          <w:top w:color="ffffff" w:space="0" w:sz="24" w:val="single"/>
        </w:tcBorders>
        <w:shd w:fill="b01513" w:val="clear"/>
      </w:tcPr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3">
    <w:basedOn w:val="TableNormal"/>
    <w:pPr/>
    <w:rPr>
      <w:rFonts w:ascii="Century Gothic" w:cs="Century Gothic" w:eastAsia="Century Gothic" w:hAnsi="Century Gothic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2e7e6" w:val="clear"/>
    </w:tcPr>
    <w:tblStylePr w:type="band1Horz">
      <w:pPr/>
      <w:rPr/>
      <w:tcPr>
        <w:shd w:fill="e3caca" w:val="clear"/>
      </w:tcPr>
    </w:tblStylePr>
    <w:tblStylePr w:type="band1Vert">
      <w:pPr/>
      <w:rPr/>
      <w:tcPr>
        <w:shd w:fill="e3caca" w:val="clear"/>
      </w:tcPr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>
        <w:rFonts w:ascii="Century Gothic" w:cs="Century Gothic" w:eastAsia="Century Gothic" w:hAnsi="Century Gothic"/>
        <w:b w:val="1"/>
        <w:i w:val="0"/>
        <w:color w:val="ffffff"/>
      </w:rPr>
      <w:tcPr>
        <w:shd w:fill="b01513" w:val="clear"/>
      </w:tcPr>
    </w:tblStylePr>
    <w:tblStylePr w:type="firstRow">
      <w:pPr/>
      <w:rPr>
        <w:rFonts w:ascii="Century Gothic" w:cs="Century Gothic" w:eastAsia="Century Gothic" w:hAnsi="Century Gothic"/>
        <w:b w:val="1"/>
        <w:i w:val="0"/>
        <w:color w:val="ffffff"/>
      </w:rPr>
      <w:tcPr>
        <w:tcBorders>
          <w:bottom w:color="ffffff" w:space="0" w:sz="24" w:val="single"/>
        </w:tcBorders>
        <w:shd w:fill="b01513" w:val="clear"/>
      </w:tcPr>
    </w:tblStylePr>
    <w:tblStylePr w:type="lastCol">
      <w:pPr/>
      <w:rPr>
        <w:rFonts w:ascii="Century Gothic" w:cs="Century Gothic" w:eastAsia="Century Gothic" w:hAnsi="Century Gothic"/>
        <w:b w:val="1"/>
        <w:i w:val="0"/>
        <w:color w:val="ffffff"/>
      </w:rPr>
      <w:tcPr>
        <w:shd w:fill="b01513" w:val="clear"/>
      </w:tcPr>
    </w:tblStylePr>
    <w:tblStylePr w:type="lastRow">
      <w:pPr/>
      <w:rPr>
        <w:rFonts w:ascii="Century Gothic" w:cs="Century Gothic" w:eastAsia="Century Gothic" w:hAnsi="Century Gothic"/>
        <w:b w:val="1"/>
        <w:i w:val="0"/>
        <w:color w:val="ffffff"/>
      </w:rPr>
      <w:tcPr>
        <w:tcBorders>
          <w:top w:color="ffffff" w:space="0" w:sz="24" w:val="single"/>
        </w:tcBorders>
        <w:shd w:fill="b01513" w:val="clear"/>
      </w:tcPr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oneysmart.gov.au/tools-and-resources/calculators-and-apps/savings-goals-calculato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